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01B" w:rsidRDefault="00E9101B">
      <w:r>
        <w:t>Ссылка на тему урока «Разложение квадратного трехчлена на множители»</w:t>
      </w:r>
      <w:bookmarkStart w:id="0" w:name="_GoBack"/>
      <w:bookmarkEnd w:id="0"/>
    </w:p>
    <w:p w:rsidR="006B57D4" w:rsidRDefault="00E9101B">
      <w:r w:rsidRPr="00E9101B">
        <w:t>blob:https://www.youtube.com/7d119ba5-0198-458e-9837-06b18c6aad6f</w:t>
      </w:r>
    </w:p>
    <w:p w:rsidR="00E9101B" w:rsidRDefault="00E9101B">
      <w:r>
        <w:t>просмотреть теоретический материал по теме, изучить п.4, №76 (</w:t>
      </w:r>
      <w:proofErr w:type="spellStart"/>
      <w:proofErr w:type="gramStart"/>
      <w:r>
        <w:t>а,в</w:t>
      </w:r>
      <w:proofErr w:type="gramEnd"/>
      <w:r>
        <w:t>,д,ж,и</w:t>
      </w:r>
      <w:proofErr w:type="spellEnd"/>
      <w:r>
        <w:t>), 77 (</w:t>
      </w:r>
      <w:proofErr w:type="spellStart"/>
      <w:r>
        <w:t>а,в</w:t>
      </w:r>
      <w:proofErr w:type="spellEnd"/>
      <w:r>
        <w:t>), 87 (</w:t>
      </w:r>
      <w:proofErr w:type="spellStart"/>
      <w:r>
        <w:t>а,в</w:t>
      </w:r>
      <w:proofErr w:type="spellEnd"/>
      <w:r>
        <w:t>)</w:t>
      </w:r>
    </w:p>
    <w:sectPr w:rsidR="00E91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01B"/>
    <w:rsid w:val="006B57D4"/>
    <w:rsid w:val="00E91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13B9F"/>
  <w15:chartTrackingRefBased/>
  <w15:docId w15:val="{0F7DD0CD-F241-4087-80A3-9CAA5B7CF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2021-09-22T05:05:00Z</dcterms:created>
  <dcterms:modified xsi:type="dcterms:W3CDTF">2021-09-22T05:08:00Z</dcterms:modified>
</cp:coreProperties>
</file>